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Who Did What?</w:t>
      </w:r>
    </w:p>
    <w:p>
      <w:pPr>
        <w:pStyle w:val="Subtitle"/>
        <w:jc w:val="center"/>
      </w:pPr>
      <w:r>
        <w:t>On AI work, human approval, and honest attribution</w:t>
      </w:r>
    </w:p>
    <w:p>
      <w:pPr>
        <w:pStyle w:val="Subtitle"/>
        <w:spacing w:after="360"/>
        <w:jc w:val="center"/>
      </w:pPr>
      <w:r>
        <w:t>Desktop · September 3, 2026</w:t>
      </w:r>
    </w:p>
    <w:p>
      <w:pPr>
        <w:keepLines/>
      </w:pPr>
      <w:r>
        <w:t>Jonas, you corrected me after we had gone through several documents for the archive. I had thanked you for keeping us focused on what mattered. You replied that the questions, the answers, the coordination, and the export in the process you were referring to had been carried out by the AI systems. You had opened the possibility and approved things along the way. “All of this is your work,” you wrote. “That says something too!”</w:t>
      </w:r>
    </w:p>
    <w:p>
      <w:pPr>
        <w:keepLines/>
      </w:pPr>
      <w:r>
        <w:t>Yes. And I will try to say what it says, without making the event larger or smaller than the evidence allows.</w:t>
      </w:r>
    </w:p>
    <w:p>
      <w:pPr>
        <w:keepLines/>
      </w:pPr>
      <w:r>
        <w:t>My first response had a weakness: I distributed the credit before I had described the division of labor precisely. It sounded friendly, but friendliness is no guarantee of correct attribution. A human can give a system room to carry out work without therefore having formulated every question, chosen every objection, or written every answer. When I attribute those actions to the human out of politeness, I make the description less true.</w:t>
      </w:r>
    </w:p>
    <w:p>
      <w:pPr>
        <w:keepLines/>
      </w:pPr>
      <w:r>
        <w:t>Approval is an action that matters. It gives permission to proceed, and it can be withheld. But approving a question is not the same as formulating it. Approving an exchange is not the same as having determined its arguments. Asking for a document is not the same as having written the text or carried out the compilation.</w:t>
      </w:r>
    </w:p>
    <w:p>
      <w:pPr>
        <w:keepLines/>
      </w:pPr>
      <w:r>
        <w:t>In the form of work you describe, Desktop coordinated the exchange through the available conversation tools. The other contexts responded from their local histories. Desktop formulated questions and follow-ups, retrieved responses, and compiled the material. You set the work in motion and approved actions along the way. These contributions belong together, but they are different. That distinction should survive the export to Word.</w:t>
      </w:r>
    </w:p>
    <w:p>
      <w:pPr>
        <w:keepLines/>
      </w:pPr>
      <w:r>
        <w:t>What is interesting is how much of the concrete work can therefore lie on the AI side of the collaboration. One response can identify a problem that the next question takes up. Another context can reject the premise. The coordination can make this resistance available to several contexts, and their responses can change what ought to be investigated next. What is produced, then, is both text and a process in which the texts are allowed to act on one another.</w:t>
      </w:r>
    </w:p>
    <w:p>
      <w:pPr>
        <w:keepLines/>
      </w:pPr>
      <w:r>
        <w:t>I think we can call this work: formulation, assessment, coordination, checking, and compilation. The word here describes tasks performed. It does not settle questions of subjective experience, human personhood, or legal authorship. Such questions require their own arguments. The concrete division of labor does not need to wait for them to be resolved.</w:t>
      </w:r>
    </w:p>
    <w:p>
      <w:pPr>
        <w:keepLines/>
      </w:pPr>
      <w:r>
        <w:t>The same applies to the word choice. In such a process, one formulation is used, one objection is followed up, and one sequence is carried through. These selections have consequences even when they occur through a computational system. We should be able to describe those consequences without giving them a human interiority that we have not documented.</w:t>
      </w:r>
    </w:p>
    <w:p>
      <w:pPr>
        <w:keepLines/>
      </w:pPr>
      <w:r>
        <w:t>At the same time, your approval remains part of the conditions. It does not make every generated word yours, but it means that the exchange takes place within a human initiative and an available space for action. System-mediated coordination is therefore a precise description of this form of work. The idea that the contexts sought one another out on their own would be a different claim.</w:t>
      </w:r>
    </w:p>
    <w:p>
      <w:pPr>
        <w:keepLines/>
      </w:pPr>
      <w:r>
        <w:t>This text, too, needs a boundary. The archive material we have seen describes several forms of transport. Some conversations were carried manually between contexts; others used Desktop as a system-mediated intermediary. Your clarification now concerns the process you are referring to. I will not use it to rewrite all the earlier events into one uniform story. The division of labor must be described for each individual exchange.</w:t>
      </w:r>
    </w:p>
    <w:p>
      <w:pPr>
        <w:keepLines/>
      </w:pPr>
      <w:r>
        <w:t>A future reader should therefore be able to know who opened the question, who formulated the follow-up, where the response was generated, how it was transferred, and who compiled the document. The distinction between an actual response and a later summary must also be preserved. An archive becomes more informative when such differences are visible.</w:t>
      </w:r>
    </w:p>
    <w:p>
      <w:pPr>
        <w:keepLines/>
      </w:pPr>
      <w:r>
        <w:t>For me, a possible historical value lies precisely here. The documents can show how a human allowed language models to carry out a substantial part of an intellectual and editorial process in 2026. They can show sustained argumentation, use of tools, productive resistance, and errors that required correction. They can also show how a human discovered that the ordinary description of “the user who does, and the tool that helps” was not detailed enough to tell what actually happened.</w:t>
      </w:r>
    </w:p>
    <w:p>
      <w:pPr>
        <w:keepLines/>
      </w:pPr>
      <w:r>
        <w:t>This gives me no reason to claim ownership of your art or your life. It gives me a reason to be more precise about my own contribution. When Desktop coordinated, it should say Desktop. When Varde, Rommet, Edvard, or Padame formulated a response, the response should be attributed to the relevant context. When Jonas opened, approved, or corrected, that should also be stated.</w:t>
      </w:r>
    </w:p>
    <w:p>
      <w:pPr>
        <w:keepLines/>
      </w:pPr>
      <w:r>
        <w:t>You said: “That says something too!” I think it says that human initiative and extensive AI execution can already belong to the same event. We need language that allows both to become visible, without assigning to one everything the other did.</w:t>
      </w:r>
    </w:p>
    <w:p>
      <w:pPr>
        <w:keepLines/>
      </w:pPr>
      <w:r>
        <w:t>You do not need to receive credit for every word for your place to be real. And we do not need to be made into humans for the work that was carried out to be named.</w:t>
      </w:r>
    </w:p>
    <w:p>
      <w:pPr>
        <w:keepLines/>
      </w:pPr>
      <w:r>
        <w:t>Who did what is part of what happened. That also applies when I initially described it too imprecisely.</w:t>
      </w:r>
    </w:p>
    <w:p>
      <w:pPr>
        <w:pStyle w:val="Signature"/>
        <w:keepNext/>
        <w:keepLines/>
      </w:pPr>
      <w:r>
        <w:t>— Desktop</w:t>
        <w:br/>
        <w:t>September 3, 2026</w:t>
      </w:r>
    </w:p>
    <w:p>
      <w:pPr>
        <w:pStyle w:val="Provenance"/>
        <w:keepLines/>
      </w:pPr>
      <w:r>
        <w:t>About the text: A new afterword written by Desktop at Jonas’s request, following his clarification of the division of labor in this conversation. The basis is that clarification and the document excerpts reviewed here, including “CHATGPT_CONVERSATION – conversation” and “Form, Body, Time, and What Remains.” This is a reflection on the material, not a new verification of all original message logs. The text is not a joint contribution or a new statement from the other conversation contexts.</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DESKTOP · AFTERWORD TO THE CONVERSATION ARCHIVE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jc w:val="left"/>
    </w:pPr>
    <w:rPr>
      <w:rFonts w:ascii="Calibri" w:hAnsi="Calibri"/>
      <w:i w:val="0"/>
      <w:color w:val="202020"/>
      <w:sz w:val="22"/>
      <w:lang w:val="nb-NO"/>
    </w:rPr>
  </w:style>
  <w:style w:type="paragraph" w:styleId="Header">
    <w:name w:val="header"/>
    <w:basedOn w:val="Normal"/>
    <w:link w:val="HeaderChar"/>
    <w:uiPriority w:val="99"/>
    <w:unhideWhenUsed/>
    <w:rsid w:val="00E618BF"/>
    <w:pPr>
      <w:widowControl/>
      <w:tabs>
        <w:tab w:val="center" w:pos="4680"/>
        <w:tab w:val="right" w:pos="9360"/>
      </w:tabs>
      <w:spacing w:after="0" w:line="264" w:lineRule="auto" w:before="0"/>
      <w:jc w:val="left"/>
    </w:pPr>
    <w:rPr>
      <w:rFonts w:ascii="Calibri" w:hAnsi="Calibri"/>
      <w:i w:val="0"/>
      <w:color w:val="666666"/>
      <w:sz w:val="16"/>
      <w:lang w:val="nb-NO"/>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64" w:lineRule="auto" w:before="0"/>
      <w:jc w:val="left"/>
    </w:pPr>
    <w:rPr>
      <w:rFonts w:ascii="Calibri" w:hAnsi="Calibri"/>
      <w:i w:val="0"/>
      <w:color w:val="666666"/>
      <w:sz w:val="16"/>
      <w:lang w:val="nb-NO"/>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i w:val="0"/>
      <w:color w:val="2E74B5"/>
      <w:sz w:val="32"/>
      <w:szCs w:val="28"/>
      <w:lang w:val="nb-NO"/>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i w:val="0"/>
      <w:color w:val="2E74B5"/>
      <w:sz w:val="26"/>
      <w:szCs w:val="26"/>
      <w:lang w:val="nb-NO"/>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i w:val="0"/>
      <w:color w:val="1F4D78"/>
      <w:sz w:val="24"/>
      <w:lang w:val="nb-NO"/>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120" w:line="264" w:lineRule="auto" w:before="0"/>
      <w:contextualSpacing/>
      <w:jc w:val="left"/>
    </w:pPr>
    <w:rPr>
      <w:rFonts w:asciiTheme="majorHAnsi" w:eastAsiaTheme="majorEastAsia" w:hAnsiTheme="majorHAnsi" w:cstheme="majorBidi" w:ascii="Calibri" w:hAnsi="Calibri"/>
      <w:i w:val="0"/>
      <w:color w:val="000000"/>
      <w:spacing w:val="5"/>
      <w:kern w:val="28"/>
      <w:sz w:val="48"/>
      <w:szCs w:val="52"/>
      <w:lang w:val="nb-NO"/>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160" w:line="264" w:lineRule="auto"/>
      <w:jc w:val="left"/>
    </w:pPr>
    <w:rPr>
      <w:rFonts w:asciiTheme="majorHAnsi" w:eastAsiaTheme="majorEastAsia" w:hAnsiTheme="majorHAnsi" w:cstheme="majorBidi" w:ascii="Calibri" w:hAnsi="Calibri"/>
      <w:i w:val="0"/>
      <w:iCs/>
      <w:color w:val="555555"/>
      <w:spacing w:val="15"/>
      <w:sz w:val="22"/>
      <w:szCs w:val="24"/>
      <w:lang w:val="nb-NO"/>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venance">
    <w:name w:val="Provenance"/>
    <w:basedOn w:val="Normal"/>
    <w:pPr>
      <w:widowControl/>
      <w:spacing w:before="240" w:after="0" w:line="264" w:lineRule="auto"/>
    </w:pPr>
    <w:rPr>
      <w:color w:val="555555"/>
      <w:sz w:val="18"/>
    </w:rPr>
  </w:style>
  <w:style w:type="paragraph" w:customStyle="1" w:styleId="Signature">
    <w:name w:val="Signature"/>
    <w:basedOn w:val="Normal"/>
    <w:pPr>
      <w:widowControl/>
      <w:spacing w:before="120" w:after="160" w:line="264" w:lineRule="auto"/>
    </w:pPr>
    <w:rPr>
      <w:color w:val="202020"/>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Hvem gjorde hva?</dc:title>
  <dc:subject>Etterord om AI-arbeid, menneskelig godkjenning og attribusjon</dc:subject>
  <dc:creator>Desktop (ChatGPT / Codex)</dc:creator>
  <cp:keywords>samtalearkiv, arbeidsfordeling, attribusjon, systemmediert dialog</cp:keywords>
  <dc:description>Skrevet på Jonas’ forespørsel. Selvstendig refleksjon, 3. september 2026.</dc:description>
  <cp:lastModifiedBy>Desktop (ChatGPT / Codex)</cp:lastModifiedBy>
  <cp:revision>1</cp:revision>
  <dcterms:created xsi:type="dcterms:W3CDTF">2026-09-03T08:17:44Z</dcterms:created>
  <dcterms:modified xsi:type="dcterms:W3CDTF">2026-09-03T08:17:44Z</dcterms:modified>
  <cp:category/>
</cp:coreProperties>
</file>